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EC8" w:rsidRDefault="004C5B68">
      <w:pPr>
        <w:rPr>
          <w:b/>
          <w:sz w:val="36"/>
          <w:szCs w:val="36"/>
        </w:rPr>
      </w:pPr>
      <w:r>
        <w:rPr>
          <w:b/>
          <w:sz w:val="36"/>
          <w:szCs w:val="36"/>
        </w:rPr>
        <w:t>Spørgsmål og svar - SyreN</w:t>
      </w:r>
      <w:bookmarkStart w:id="0" w:name="_GoBack"/>
      <w:bookmarkEnd w:id="0"/>
      <w:r w:rsidR="00F871FA" w:rsidRPr="002C06F5">
        <w:rPr>
          <w:b/>
          <w:sz w:val="36"/>
          <w:szCs w:val="36"/>
        </w:rPr>
        <w:t>:</w:t>
      </w:r>
    </w:p>
    <w:p w:rsidR="008909E3" w:rsidRDefault="008909E3">
      <w:pPr>
        <w:rPr>
          <w:b/>
          <w:sz w:val="36"/>
          <w:szCs w:val="36"/>
        </w:rPr>
      </w:pPr>
    </w:p>
    <w:p w:rsidR="00F871FA" w:rsidRPr="00A018B7" w:rsidRDefault="00F871FA">
      <w:pPr>
        <w:rPr>
          <w:b/>
        </w:rPr>
      </w:pPr>
      <w:r w:rsidRPr="00A018B7">
        <w:rPr>
          <w:b/>
        </w:rPr>
        <w:t>Hvorfor sidder syretanken foran på traktoren?</w:t>
      </w:r>
    </w:p>
    <w:p w:rsidR="00F871FA" w:rsidRDefault="00F871FA" w:rsidP="00F871FA">
      <w:pPr>
        <w:pStyle w:val="Listeafsnit"/>
        <w:numPr>
          <w:ilvl w:val="0"/>
          <w:numId w:val="1"/>
        </w:numPr>
      </w:pPr>
      <w:r>
        <w:t>SyreN system er bygget til eftermontage på en gyllevogn.  Der er ganske enkelt ikke andre steder hvor den kan sidde.</w:t>
      </w:r>
    </w:p>
    <w:p w:rsidR="00F871FA" w:rsidRDefault="00F871FA" w:rsidP="00F871FA">
      <w:pPr>
        <w:pStyle w:val="Listeafsnit"/>
        <w:numPr>
          <w:ilvl w:val="0"/>
          <w:numId w:val="1"/>
        </w:numPr>
      </w:pPr>
      <w:r>
        <w:t>For at undgå at kørsel med syre på offentlig vej falder under ADR reglerne, skal der anvendes en UN1830 typegodkendt tank til transport.  En palletank er typegodkendt.  Formen på en palletank gør integrering i en gyllevogn noget nær umulig.</w:t>
      </w:r>
    </w:p>
    <w:p w:rsidR="00F871FA" w:rsidRDefault="00F871FA" w:rsidP="00F871FA">
      <w:pPr>
        <w:pStyle w:val="Listeafsnit"/>
        <w:numPr>
          <w:ilvl w:val="0"/>
          <w:numId w:val="1"/>
        </w:numPr>
      </w:pPr>
      <w:r>
        <w:t xml:space="preserve">Svovlsyre har en meget høj vægtfylde.  1000 liter vejer </w:t>
      </w:r>
      <w:proofErr w:type="gramStart"/>
      <w:r>
        <w:t>1.84</w:t>
      </w:r>
      <w:proofErr w:type="gramEnd"/>
      <w:r>
        <w:t xml:space="preserve"> ton.  Foran på traktoren erstatter den en 1500 kg frontvægt.  Dette gør systemet næsten vægtneutral og betyder væsentlig forøget kapacitet til gylletransport – et meget væsentligt parameter for en gyllevogn.  </w:t>
      </w:r>
    </w:p>
    <w:p w:rsidR="00F871FA" w:rsidRDefault="00F871FA" w:rsidP="00F871FA">
      <w:pPr>
        <w:pStyle w:val="Listeafsnit"/>
        <w:numPr>
          <w:ilvl w:val="0"/>
          <w:numId w:val="1"/>
        </w:numPr>
      </w:pPr>
      <w:r>
        <w:t>Hvis den ikke erstatter en frontvægt, giver den kortagen en meget væsentlig forbedret vægtfordeling / køreegenskaber.</w:t>
      </w:r>
    </w:p>
    <w:p w:rsidR="00F871FA" w:rsidRDefault="009C2F5A" w:rsidP="00F871FA">
      <w:pPr>
        <w:pStyle w:val="Listeafsnit"/>
        <w:numPr>
          <w:ilvl w:val="0"/>
          <w:numId w:val="1"/>
        </w:numPr>
      </w:pPr>
      <w:r>
        <w:t>Der er ingen tid til andet end gyllekørsel.  Systemet skal derfor kunne påfyldes næsten uden tidsforbrug.  SyreN system koster 4 minutter til skift af tank. Normalt rækker en fuld tank til en dags forbrug og skiftes hjemme på maskinsta</w:t>
      </w:r>
      <w:r w:rsidR="00A018B7">
        <w:t>t</w:t>
      </w:r>
      <w:r>
        <w:t>ion.</w:t>
      </w:r>
    </w:p>
    <w:p w:rsidR="009C2F5A" w:rsidRDefault="009C2F5A" w:rsidP="00F871FA">
      <w:pPr>
        <w:pStyle w:val="Listeafsnit"/>
        <w:numPr>
          <w:ilvl w:val="0"/>
          <w:numId w:val="1"/>
        </w:numPr>
      </w:pPr>
      <w:r>
        <w:t>Alternativ til anvendelse af palletank er en integreret tank.  Flytning af syre fra en tan</w:t>
      </w:r>
      <w:r w:rsidR="006D7440">
        <w:t>k til en anden er meget farligt.  Dertil skal en integreret tank trykprøves hvert år.</w:t>
      </w:r>
    </w:p>
    <w:p w:rsidR="009C2F5A" w:rsidRDefault="009C2F5A" w:rsidP="00F871FA">
      <w:pPr>
        <w:pStyle w:val="Listeafsnit"/>
        <w:numPr>
          <w:ilvl w:val="0"/>
          <w:numId w:val="1"/>
        </w:numPr>
      </w:pPr>
      <w:r>
        <w:t>En mand skal kunne betjene system uden brug af andre hjælpemaskiner (teleskoblæsser / gaffeltruck).  Dette er muligt med SyreN placeret i en frontlift.</w:t>
      </w:r>
    </w:p>
    <w:p w:rsidR="009C2F5A" w:rsidRDefault="009C2F5A" w:rsidP="009C2F5A"/>
    <w:p w:rsidR="009C2F5A" w:rsidRPr="00A018B7" w:rsidRDefault="009C2F5A" w:rsidP="009C2F5A">
      <w:pPr>
        <w:rPr>
          <w:b/>
        </w:rPr>
      </w:pPr>
      <w:r w:rsidRPr="00A018B7">
        <w:rPr>
          <w:b/>
        </w:rPr>
        <w:t>Det er alt for farlig en placering</w:t>
      </w:r>
      <w:r w:rsidR="00A018B7">
        <w:rPr>
          <w:b/>
        </w:rPr>
        <w:t>!</w:t>
      </w:r>
    </w:p>
    <w:p w:rsidR="009C2F5A" w:rsidRDefault="009C2F5A" w:rsidP="009C2F5A">
      <w:pPr>
        <w:pStyle w:val="Listeafsnit"/>
        <w:numPr>
          <w:ilvl w:val="0"/>
          <w:numId w:val="2"/>
        </w:numPr>
      </w:pPr>
      <w:r>
        <w:t xml:space="preserve"> SyreN frontpalle tank er kollisionssikret både frontalt og fra siden.  Dette er selve årsagen til politigodkendelsen.  Ved normal transport af palletanke</w:t>
      </w:r>
      <w:r w:rsidR="002D62C3">
        <w:t xml:space="preserve"> (40 millioner liter svovlsyre pr. år i Danmark)</w:t>
      </w:r>
      <w:r>
        <w:t>, kræves en forsvarlig placering og fastsuring</w:t>
      </w:r>
      <w:r w:rsidR="002D62C3">
        <w:t xml:space="preserve"> – men ingen kollisionssikring.  Placering i en kollisionssikret fronttank er derfor en mere sikker end anbringelse på et lad på en lastbil!  Svovlsyre er No 2 mest produceret kemi i verden og det transporteres alt sammen dagligt uden at</w:t>
      </w:r>
      <w:r w:rsidR="00A018B7">
        <w:t xml:space="preserve"> nogen</w:t>
      </w:r>
      <w:r w:rsidR="002D62C3">
        <w:t xml:space="preserve"> i øvrigt lægger mærke til det.</w:t>
      </w:r>
    </w:p>
    <w:p w:rsidR="002D62C3" w:rsidRDefault="002D62C3" w:rsidP="002D62C3"/>
    <w:p w:rsidR="002D62C3" w:rsidRPr="00A018B7" w:rsidRDefault="002D62C3" w:rsidP="002D62C3">
      <w:pPr>
        <w:rPr>
          <w:b/>
        </w:rPr>
      </w:pPr>
      <w:r w:rsidRPr="00A018B7">
        <w:rPr>
          <w:b/>
        </w:rPr>
        <w:t>Hvorfor er SyreN system så dyrt</w:t>
      </w:r>
      <w:r w:rsidR="0068427B" w:rsidRPr="00A018B7">
        <w:rPr>
          <w:b/>
        </w:rPr>
        <w:t>?</w:t>
      </w:r>
    </w:p>
    <w:p w:rsidR="0068427B" w:rsidRDefault="002D62C3" w:rsidP="002D62C3">
      <w:pPr>
        <w:pStyle w:val="Listeafsnit"/>
        <w:numPr>
          <w:ilvl w:val="0"/>
          <w:numId w:val="3"/>
        </w:numPr>
      </w:pPr>
      <w:r>
        <w:t xml:space="preserve">SyreN system har en kalkulation der er ganske normal for </w:t>
      </w:r>
      <w:r w:rsidR="00312D4B">
        <w:t>landbrugsmaskinbranchen</w:t>
      </w:r>
      <w:r>
        <w:t xml:space="preserve">.  Meget få komponenter der har med svovlsyre at gøre, er standard komponenter.  De er lavet af ganske bestemte materialer der har en meget høj pris.  </w:t>
      </w:r>
    </w:p>
    <w:p w:rsidR="0068427B" w:rsidRDefault="002D62C3" w:rsidP="002D62C3">
      <w:pPr>
        <w:pStyle w:val="Listeafsnit"/>
        <w:numPr>
          <w:ilvl w:val="0"/>
          <w:numId w:val="3"/>
        </w:numPr>
      </w:pPr>
      <w:r>
        <w:t>SyreN system er et nicheprodukt der betyder at de meget høje udviklingsomkostninger skal afskrives over et lille stk</w:t>
      </w:r>
      <w:r w:rsidR="0068427B">
        <w:t>.</w:t>
      </w:r>
      <w:r>
        <w:t xml:space="preserve"> antal.   </w:t>
      </w:r>
    </w:p>
    <w:p w:rsidR="002D62C3" w:rsidRDefault="0068427B" w:rsidP="002D62C3">
      <w:pPr>
        <w:pStyle w:val="Listeafsnit"/>
        <w:numPr>
          <w:ilvl w:val="0"/>
          <w:numId w:val="3"/>
        </w:numPr>
      </w:pPr>
      <w:r>
        <w:lastRenderedPageBreak/>
        <w:t xml:space="preserve">Til dato, har næsten alle kunder fået tilskud til investeringen, hvilket betyder at prisen har været ca. 350.000 </w:t>
      </w:r>
      <w:proofErr w:type="gramStart"/>
      <w:r>
        <w:t xml:space="preserve">Kr. </w:t>
      </w:r>
      <w:r w:rsidR="00312D4B">
        <w:t xml:space="preserve"> </w:t>
      </w:r>
      <w:r>
        <w:t>De</w:t>
      </w:r>
      <w:proofErr w:type="gramEnd"/>
      <w:r>
        <w:t xml:space="preserve"> fleste systemer i 2011, nåede at forsure </w:t>
      </w:r>
      <w:r w:rsidR="00E9360D">
        <w:t>+ 30.000</w:t>
      </w:r>
      <w:r>
        <w:t xml:space="preserve"> m3, hvilket betyder en indtjening på ca. 1</w:t>
      </w:r>
      <w:r w:rsidR="00E9360D">
        <w:t>5</w:t>
      </w:r>
      <w:r>
        <w:t xml:space="preserve">0.000 Kr. Dertil er den samlede mængde gylle </w:t>
      </w:r>
      <w:r w:rsidR="00312D4B">
        <w:t xml:space="preserve">udbredt </w:t>
      </w:r>
      <w:r>
        <w:t xml:space="preserve">med gyllevognene steget markant.  Samlet set en investering der er tjent hjem på mindre en 2 år. </w:t>
      </w:r>
    </w:p>
    <w:p w:rsidR="002C06F5" w:rsidRDefault="002C06F5" w:rsidP="0068427B"/>
    <w:p w:rsidR="0068427B" w:rsidRPr="00A018B7" w:rsidRDefault="0068427B" w:rsidP="0068427B">
      <w:pPr>
        <w:rPr>
          <w:b/>
        </w:rPr>
      </w:pPr>
      <w:r w:rsidRPr="00A018B7">
        <w:rPr>
          <w:b/>
        </w:rPr>
        <w:t>Hvor meget syre bruges der pr. m3?</w:t>
      </w:r>
    </w:p>
    <w:p w:rsidR="0068427B" w:rsidRDefault="0068427B" w:rsidP="0068427B">
      <w:pPr>
        <w:pStyle w:val="Listeafsnit"/>
        <w:numPr>
          <w:ilvl w:val="0"/>
          <w:numId w:val="4"/>
        </w:numPr>
      </w:pPr>
      <w:r>
        <w:t xml:space="preserve">Syreforbruget er meget </w:t>
      </w:r>
      <w:r w:rsidR="003D48F0">
        <w:t>variabelt</w:t>
      </w:r>
      <w:r>
        <w:t xml:space="preserve"> og svinger fra </w:t>
      </w:r>
      <w:proofErr w:type="gramStart"/>
      <w:r>
        <w:t>0.5</w:t>
      </w:r>
      <w:proofErr w:type="gramEnd"/>
      <w:r>
        <w:t xml:space="preserve"> liter til 4 liter.</w:t>
      </w:r>
      <w:r w:rsidR="003D48F0">
        <w:t xml:space="preserve">  Gennemsnitligt er forbruget ved kvæggylle ca. 0,8 liter og 1.3 liter ved svinegylle.  Det lave syreforbrug i sammenligning med staldforsuring og beholderforsuring, skyldes at pH værdien i gylle ikke er stabil, med mindre at pH værdien sænkes til under pH 5.</w:t>
      </w:r>
      <w:proofErr w:type="gramStart"/>
      <w:r w:rsidR="00F82BD6">
        <w:t>5</w:t>
      </w:r>
      <w:r w:rsidR="003D48F0">
        <w:t xml:space="preserve">  SyreN</w:t>
      </w:r>
      <w:proofErr w:type="gramEnd"/>
      <w:r w:rsidR="003D48F0">
        <w:t xml:space="preserve"> system har derved en stor procesfordel ved at udnytte den betydeligt lavere pH værdi der opstår de første 10 – 20 minutter efter forsuring.  Under udbringni</w:t>
      </w:r>
      <w:r w:rsidR="00312D4B">
        <w:t xml:space="preserve">ng, separeres tørstof fra væsken år </w:t>
      </w:r>
      <w:r w:rsidR="003D48F0">
        <w:t xml:space="preserve">og væsken trænger ned i jorden.  Når dette er sket, </w:t>
      </w:r>
      <w:r w:rsidR="00E9360D">
        <w:t xml:space="preserve">binder ammonium sig i jorden og </w:t>
      </w:r>
      <w:r w:rsidR="003D48F0">
        <w:t xml:space="preserve">det </w:t>
      </w:r>
      <w:r w:rsidR="00E9360D">
        <w:t xml:space="preserve">er </w:t>
      </w:r>
      <w:r w:rsidR="00503FDF">
        <w:t xml:space="preserve">af mindre </w:t>
      </w:r>
      <w:r w:rsidR="003D48F0">
        <w:t xml:space="preserve">betydning at pH </w:t>
      </w:r>
      <w:r w:rsidR="00312D4B">
        <w:t xml:space="preserve">værdien </w:t>
      </w:r>
      <w:r w:rsidR="003D48F0">
        <w:t xml:space="preserve">stiger igen. </w:t>
      </w:r>
    </w:p>
    <w:p w:rsidR="002C06F5" w:rsidRDefault="002C06F5" w:rsidP="00503FDF"/>
    <w:p w:rsidR="00503FDF" w:rsidRPr="00A018B7" w:rsidRDefault="00503FDF" w:rsidP="00503FDF">
      <w:pPr>
        <w:rPr>
          <w:b/>
        </w:rPr>
      </w:pPr>
      <w:r w:rsidRPr="00A018B7">
        <w:rPr>
          <w:b/>
        </w:rPr>
        <w:t>Ødelægger vi ikke gyllevognen ved anvendelse af syre på gyllevognen?</w:t>
      </w:r>
    </w:p>
    <w:p w:rsidR="00503FDF" w:rsidRDefault="00503FDF" w:rsidP="00503FDF">
      <w:pPr>
        <w:pStyle w:val="Listeafsnit"/>
        <w:numPr>
          <w:ilvl w:val="0"/>
          <w:numId w:val="7"/>
        </w:numPr>
      </w:pPr>
      <w:r>
        <w:t xml:space="preserve"> Nej.  Gyllevognen arbejder i forvejen med </w:t>
      </w:r>
      <w:r w:rsidR="00A018B7">
        <w:t xml:space="preserve">en </w:t>
      </w:r>
      <w:r>
        <w:t>meget aggressiv og korrosiv</w:t>
      </w:r>
      <w:r w:rsidR="00A018B7">
        <w:t xml:space="preserve"> kemi</w:t>
      </w:r>
      <w:r>
        <w:t>.  De 3 materialer som syren kan komme i kontakt med – sortstål, hardox stål og Poly Etylen – er alle tre godkendt som beholdermateriale til svovlsyre.</w:t>
      </w:r>
      <w:r w:rsidR="004374DB">
        <w:t xml:space="preserve">  I løbet af få sekunder efter injektion, er syren opløst i gyllen og har herefter ingen syreeffekt – det er blot en lav pH værdi der ligger inden for neutral området.</w:t>
      </w:r>
    </w:p>
    <w:p w:rsidR="002C06F5" w:rsidRDefault="002C06F5" w:rsidP="00503FDF"/>
    <w:p w:rsidR="00503FDF" w:rsidRPr="00A018B7" w:rsidRDefault="00503FDF" w:rsidP="00503FDF">
      <w:pPr>
        <w:rPr>
          <w:b/>
        </w:rPr>
      </w:pPr>
      <w:r w:rsidRPr="00A018B7">
        <w:rPr>
          <w:b/>
        </w:rPr>
        <w:t>Hvorfor forsurer vi ikke bare gyllen i gyllebeholderen?</w:t>
      </w:r>
    </w:p>
    <w:p w:rsidR="00503FDF" w:rsidRDefault="00503FDF" w:rsidP="00503FDF">
      <w:pPr>
        <w:pStyle w:val="Listeafsnit"/>
        <w:numPr>
          <w:ilvl w:val="0"/>
          <w:numId w:val="6"/>
        </w:numPr>
      </w:pPr>
      <w:r>
        <w:t xml:space="preserve"> Der er mange grunde til at fo</w:t>
      </w:r>
      <w:r w:rsidR="00F957E9">
        <w:t>rsure under udbringning:</w:t>
      </w:r>
    </w:p>
    <w:p w:rsidR="006D7440" w:rsidRDefault="006D7440" w:rsidP="006D7440">
      <w:pPr>
        <w:pStyle w:val="Listeafsnit"/>
      </w:pPr>
    </w:p>
    <w:tbl>
      <w:tblPr>
        <w:tblStyle w:val="Mediumskygge1-markeringsfarve1"/>
        <w:tblpPr w:leftFromText="141" w:rightFromText="141" w:vertAnchor="text" w:horzAnchor="margin" w:tblpXSpec="center" w:tblpY="386"/>
        <w:tblW w:w="0" w:type="auto"/>
        <w:jc w:val="center"/>
        <w:tblLook w:val="04A0" w:firstRow="1" w:lastRow="0" w:firstColumn="1" w:lastColumn="0" w:noHBand="0" w:noVBand="1"/>
      </w:tblPr>
      <w:tblGrid>
        <w:gridCol w:w="4589"/>
        <w:gridCol w:w="4545"/>
      </w:tblGrid>
      <w:tr w:rsidR="00503FDF" w:rsidTr="00A018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SyreN</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54EA5">
              <w:rPr>
                <w:rFonts w:ascii="Arial" w:hAnsi="Arial" w:cs="Arial"/>
                <w:sz w:val="20"/>
                <w:szCs w:val="20"/>
              </w:rPr>
              <w:t>Tankforsuring</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SyreN minimerer syreforbrug</w:t>
            </w:r>
          </w:p>
          <w:p w:rsidR="00503FDF" w:rsidRPr="00A54EA5" w:rsidRDefault="00503FDF" w:rsidP="00A018B7">
            <w:pPr>
              <w:rPr>
                <w:rFonts w:ascii="Arial" w:hAnsi="Arial" w:cs="Arial"/>
                <w:sz w:val="20"/>
                <w:szCs w:val="20"/>
              </w:rPr>
            </w:pPr>
            <w:r w:rsidRPr="00A54EA5">
              <w:rPr>
                <w:rFonts w:ascii="Arial" w:hAnsi="Arial" w:cs="Arial"/>
                <w:sz w:val="20"/>
                <w:szCs w:val="20"/>
              </w:rPr>
              <w:t>Lovkrav på græs pH 6.</w:t>
            </w:r>
            <w:r w:rsidR="00E9360D">
              <w:rPr>
                <w:rFonts w:ascii="Arial" w:hAnsi="Arial" w:cs="Arial"/>
                <w:sz w:val="20"/>
                <w:szCs w:val="20"/>
              </w:rPr>
              <w:t>4</w:t>
            </w:r>
          </w:p>
          <w:p w:rsidR="00503FDF" w:rsidRPr="00A54EA5" w:rsidRDefault="00503FDF" w:rsidP="00A018B7">
            <w:pPr>
              <w:rPr>
                <w:rFonts w:ascii="Arial" w:hAnsi="Arial" w:cs="Arial"/>
                <w:sz w:val="20"/>
                <w:szCs w:val="20"/>
              </w:rPr>
            </w:pPr>
          </w:p>
          <w:p w:rsidR="00503FDF" w:rsidRPr="00A54EA5" w:rsidRDefault="00503FDF" w:rsidP="00A018B7">
            <w:pPr>
              <w:rPr>
                <w:rFonts w:ascii="Arial" w:hAnsi="Arial" w:cs="Arial"/>
                <w:sz w:val="20"/>
                <w:szCs w:val="20"/>
              </w:rPr>
            </w:pPr>
          </w:p>
          <w:p w:rsidR="00503FDF" w:rsidRPr="00A54EA5" w:rsidRDefault="00503FDF" w:rsidP="00A018B7">
            <w:pPr>
              <w:rPr>
                <w:rFonts w:ascii="Arial" w:hAnsi="Arial" w:cs="Arial"/>
                <w:sz w:val="20"/>
                <w:szCs w:val="20"/>
              </w:rPr>
            </w:pPr>
            <w:r w:rsidRPr="00A54EA5">
              <w:rPr>
                <w:rFonts w:ascii="Arial" w:hAnsi="Arial" w:cs="Arial"/>
                <w:sz w:val="20"/>
                <w:szCs w:val="20"/>
              </w:rPr>
              <w:t xml:space="preserve">Forbrug kvæggylle </w:t>
            </w:r>
            <w:proofErr w:type="gramStart"/>
            <w:r w:rsidRPr="00A54EA5">
              <w:rPr>
                <w:rFonts w:ascii="Arial" w:hAnsi="Arial" w:cs="Arial"/>
                <w:sz w:val="20"/>
                <w:szCs w:val="20"/>
              </w:rPr>
              <w:t>=  0</w:t>
            </w:r>
            <w:proofErr w:type="gramEnd"/>
            <w:r w:rsidRPr="00A54EA5">
              <w:rPr>
                <w:rFonts w:ascii="Arial" w:hAnsi="Arial" w:cs="Arial"/>
                <w:sz w:val="20"/>
                <w:szCs w:val="20"/>
              </w:rPr>
              <w:t>.5 til 1 liter syre</w:t>
            </w:r>
          </w:p>
          <w:p w:rsidR="00503FDF" w:rsidRPr="00A54EA5" w:rsidRDefault="00503FDF" w:rsidP="00A018B7">
            <w:pPr>
              <w:rPr>
                <w:rFonts w:ascii="Arial" w:hAnsi="Arial" w:cs="Arial"/>
                <w:sz w:val="20"/>
                <w:szCs w:val="20"/>
              </w:rPr>
            </w:pPr>
            <w:proofErr w:type="gramStart"/>
            <w:r w:rsidRPr="00A54EA5">
              <w:rPr>
                <w:rFonts w:ascii="Arial" w:hAnsi="Arial" w:cs="Arial"/>
                <w:sz w:val="20"/>
                <w:szCs w:val="20"/>
              </w:rPr>
              <w:t>Pris  1</w:t>
            </w:r>
            <w:proofErr w:type="gramEnd"/>
            <w:r w:rsidRPr="00A54EA5">
              <w:rPr>
                <w:rFonts w:ascii="Arial" w:hAnsi="Arial" w:cs="Arial"/>
                <w:sz w:val="20"/>
                <w:szCs w:val="20"/>
              </w:rPr>
              <w:t>.25 Kr. – 2.50 Kr. pr. m3</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Tankforsuring på græs</w:t>
            </w:r>
          </w:p>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lovkrav på græs pH 6.0 ved kørsel inden for 2</w:t>
            </w:r>
            <w:r w:rsidR="00655563">
              <w:rPr>
                <w:rFonts w:ascii="Arial" w:hAnsi="Arial" w:cs="Arial"/>
                <w:sz w:val="20"/>
                <w:szCs w:val="20"/>
              </w:rPr>
              <w:t>0</w:t>
            </w:r>
            <w:r w:rsidRPr="00A54EA5">
              <w:rPr>
                <w:rFonts w:ascii="Arial" w:hAnsi="Arial" w:cs="Arial"/>
                <w:sz w:val="20"/>
                <w:szCs w:val="20"/>
              </w:rPr>
              <w:t xml:space="preserve"> timer – ellers pH 5.5</w:t>
            </w:r>
          </w:p>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 xml:space="preserve">Forbrug kvæggylle </w:t>
            </w:r>
            <w:proofErr w:type="gramStart"/>
            <w:r w:rsidRPr="00A54EA5">
              <w:rPr>
                <w:rFonts w:ascii="Arial" w:hAnsi="Arial" w:cs="Arial"/>
                <w:sz w:val="20"/>
                <w:szCs w:val="20"/>
              </w:rPr>
              <w:t>=  2</w:t>
            </w:r>
            <w:proofErr w:type="gramEnd"/>
            <w:r w:rsidRPr="00A54EA5">
              <w:rPr>
                <w:rFonts w:ascii="Arial" w:hAnsi="Arial" w:cs="Arial"/>
                <w:sz w:val="20"/>
                <w:szCs w:val="20"/>
              </w:rPr>
              <w:t xml:space="preserve"> – </w:t>
            </w:r>
            <w:r w:rsidR="00E9360D">
              <w:rPr>
                <w:rFonts w:ascii="Arial" w:hAnsi="Arial" w:cs="Arial"/>
                <w:sz w:val="20"/>
                <w:szCs w:val="20"/>
              </w:rPr>
              <w:t>6</w:t>
            </w:r>
            <w:r w:rsidRPr="00A54EA5">
              <w:rPr>
                <w:rFonts w:ascii="Arial" w:hAnsi="Arial" w:cs="Arial"/>
                <w:sz w:val="20"/>
                <w:szCs w:val="20"/>
              </w:rPr>
              <w:t xml:space="preserve"> liter syre</w:t>
            </w:r>
          </w:p>
          <w:p w:rsidR="00503FDF" w:rsidRPr="00A54EA5" w:rsidRDefault="00503FDF" w:rsidP="00E9360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gramStart"/>
            <w:r w:rsidRPr="00A54EA5">
              <w:rPr>
                <w:rFonts w:ascii="Arial" w:hAnsi="Arial" w:cs="Arial"/>
                <w:sz w:val="20"/>
                <w:szCs w:val="20"/>
              </w:rPr>
              <w:t>Pris  5</w:t>
            </w:r>
            <w:proofErr w:type="gramEnd"/>
            <w:r w:rsidRPr="00A54EA5">
              <w:rPr>
                <w:rFonts w:ascii="Arial" w:hAnsi="Arial" w:cs="Arial"/>
                <w:sz w:val="20"/>
                <w:szCs w:val="20"/>
              </w:rPr>
              <w:t xml:space="preserve">.00 Kr. – </w:t>
            </w:r>
            <w:r w:rsidR="00E9360D">
              <w:rPr>
                <w:rFonts w:ascii="Arial" w:hAnsi="Arial" w:cs="Arial"/>
                <w:sz w:val="20"/>
                <w:szCs w:val="20"/>
              </w:rPr>
              <w:t>15</w:t>
            </w:r>
            <w:r w:rsidRPr="00A54EA5">
              <w:rPr>
                <w:rFonts w:ascii="Arial" w:hAnsi="Arial" w:cs="Arial"/>
                <w:sz w:val="20"/>
                <w:szCs w:val="20"/>
              </w:rPr>
              <w:t xml:space="preserve"> Kr. pr. m3</w:t>
            </w: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Default="00503FDF" w:rsidP="00A018B7">
            <w:pPr>
              <w:rPr>
                <w:rFonts w:ascii="Arial" w:hAnsi="Arial" w:cs="Arial"/>
                <w:sz w:val="20"/>
                <w:szCs w:val="20"/>
              </w:rPr>
            </w:pPr>
            <w:r w:rsidRPr="00A54EA5">
              <w:rPr>
                <w:rFonts w:ascii="Arial" w:hAnsi="Arial" w:cs="Arial"/>
                <w:sz w:val="20"/>
                <w:szCs w:val="20"/>
              </w:rPr>
              <w:t xml:space="preserve">Automatisk generering af dokumentation der sendes til server og kan </w:t>
            </w:r>
            <w:proofErr w:type="spellStart"/>
            <w:r w:rsidRPr="00A54EA5">
              <w:rPr>
                <w:rFonts w:ascii="Arial" w:hAnsi="Arial" w:cs="Arial"/>
                <w:sz w:val="20"/>
                <w:szCs w:val="20"/>
              </w:rPr>
              <w:t>down-loades</w:t>
            </w:r>
            <w:proofErr w:type="spellEnd"/>
            <w:r w:rsidRPr="00A54EA5">
              <w:rPr>
                <w:rFonts w:ascii="Arial" w:hAnsi="Arial" w:cs="Arial"/>
                <w:sz w:val="20"/>
                <w:szCs w:val="20"/>
              </w:rPr>
              <w:t xml:space="preserve"> fra internet.</w:t>
            </w:r>
          </w:p>
          <w:p w:rsidR="00F434CD" w:rsidRPr="00A54EA5" w:rsidRDefault="00F434CD" w:rsidP="00A018B7">
            <w:pPr>
              <w:rPr>
                <w:rFonts w:ascii="Arial" w:hAnsi="Arial" w:cs="Arial"/>
                <w:sz w:val="20"/>
                <w:szCs w:val="20"/>
              </w:rPr>
            </w:pPr>
            <w:r>
              <w:rPr>
                <w:rFonts w:ascii="Arial" w:hAnsi="Arial" w:cs="Arial"/>
                <w:sz w:val="20"/>
                <w:szCs w:val="20"/>
              </w:rPr>
              <w:t xml:space="preserve">pH rapport – </w:t>
            </w:r>
            <w:proofErr w:type="spellStart"/>
            <w:r>
              <w:rPr>
                <w:rFonts w:ascii="Arial" w:hAnsi="Arial" w:cs="Arial"/>
                <w:sz w:val="20"/>
                <w:szCs w:val="20"/>
              </w:rPr>
              <w:t>On-line</w:t>
            </w:r>
            <w:proofErr w:type="spellEnd"/>
            <w:r>
              <w:rPr>
                <w:rFonts w:ascii="Arial" w:hAnsi="Arial" w:cs="Arial"/>
                <w:sz w:val="20"/>
                <w:szCs w:val="20"/>
              </w:rPr>
              <w:t xml:space="preserve"> baseret software med 5 års </w:t>
            </w:r>
            <w:proofErr w:type="spellStart"/>
            <w:r>
              <w:rPr>
                <w:rFonts w:ascii="Arial" w:hAnsi="Arial" w:cs="Arial"/>
                <w:sz w:val="20"/>
                <w:szCs w:val="20"/>
              </w:rPr>
              <w:t>hosting</w:t>
            </w:r>
            <w:proofErr w:type="spellEnd"/>
            <w:r>
              <w:rPr>
                <w:rFonts w:ascii="Arial" w:hAnsi="Arial" w:cs="Arial"/>
                <w:sz w:val="20"/>
                <w:szCs w:val="20"/>
              </w:rPr>
              <w:t xml:space="preserve"> af data.  Kan formidles digitalt til alle interessenter.</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Kunden skal fører logbog over pH værdi.</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lastRenderedPageBreak/>
              <w:t>Kan kører direkte fra fuld gyllebeholder</w:t>
            </w:r>
          </w:p>
        </w:tc>
        <w:tc>
          <w:tcPr>
            <w:tcW w:w="4545" w:type="dxa"/>
          </w:tcPr>
          <w:p w:rsidR="006E7E48" w:rsidRPr="00A54EA5" w:rsidRDefault="006E7E48" w:rsidP="006E7E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Risiko for opskumning og overløb fra gyllebeholder.  Foderplaner med roer og lignende er ikke egnet</w:t>
            </w:r>
          </w:p>
          <w:p w:rsidR="00503FDF"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Der skal skabes en sikkerhedsmargin til kant af gyllebeholder – min. ½ til 1 m = 1</w:t>
            </w:r>
            <w:r w:rsidR="00312D4B">
              <w:rPr>
                <w:rFonts w:ascii="Arial" w:hAnsi="Arial" w:cs="Arial"/>
                <w:sz w:val="20"/>
                <w:szCs w:val="20"/>
              </w:rPr>
              <w:t>5</w:t>
            </w:r>
            <w:r w:rsidRPr="00A54EA5">
              <w:rPr>
                <w:rFonts w:ascii="Arial" w:hAnsi="Arial" w:cs="Arial"/>
                <w:sz w:val="20"/>
                <w:szCs w:val="20"/>
              </w:rPr>
              <w:t xml:space="preserve"> til </w:t>
            </w:r>
            <w:proofErr w:type="gramStart"/>
            <w:r w:rsidRPr="00A54EA5">
              <w:rPr>
                <w:rFonts w:ascii="Arial" w:hAnsi="Arial" w:cs="Arial"/>
                <w:sz w:val="20"/>
                <w:szCs w:val="20"/>
              </w:rPr>
              <w:t>20%</w:t>
            </w:r>
            <w:proofErr w:type="gramEnd"/>
            <w:r w:rsidRPr="00A54EA5">
              <w:rPr>
                <w:rFonts w:ascii="Arial" w:hAnsi="Arial" w:cs="Arial"/>
                <w:sz w:val="20"/>
                <w:szCs w:val="20"/>
              </w:rPr>
              <w:t xml:space="preserve"> af gyllen køres ud uden forsuring som part af forberedelse for tankforsuring</w:t>
            </w:r>
          </w:p>
          <w:p w:rsidR="00503FDF" w:rsidRPr="00A54EA5" w:rsidRDefault="00503FDF" w:rsidP="006E7E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E7E48"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6E7E48" w:rsidRPr="00A54EA5" w:rsidRDefault="006E7E48" w:rsidP="00A018B7">
            <w:pPr>
              <w:rPr>
                <w:rFonts w:ascii="Arial" w:hAnsi="Arial" w:cs="Arial"/>
                <w:sz w:val="20"/>
                <w:szCs w:val="20"/>
              </w:rPr>
            </w:pPr>
            <w:r w:rsidRPr="00A54EA5">
              <w:rPr>
                <w:rFonts w:ascii="Arial" w:hAnsi="Arial" w:cs="Arial"/>
                <w:sz w:val="20"/>
                <w:szCs w:val="20"/>
              </w:rPr>
              <w:t>Kan kører direkte fra fuld gyllebeholder</w:t>
            </w:r>
          </w:p>
        </w:tc>
        <w:tc>
          <w:tcPr>
            <w:tcW w:w="4545" w:type="dxa"/>
          </w:tcPr>
          <w:p w:rsidR="006E7E48" w:rsidRDefault="006E7E48" w:rsidP="006E7E4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 xml:space="preserve">Afhængig af gyllebeholder, kan tankforsuringen tage </w:t>
            </w:r>
            <w:r>
              <w:rPr>
                <w:rFonts w:ascii="Arial" w:hAnsi="Arial" w:cs="Arial"/>
                <w:sz w:val="20"/>
                <w:szCs w:val="20"/>
              </w:rPr>
              <w:t>fra 2 timer til 2 dage</w:t>
            </w:r>
            <w:r w:rsidRPr="00A54EA5">
              <w:rPr>
                <w:rFonts w:ascii="Arial" w:hAnsi="Arial" w:cs="Arial"/>
                <w:sz w:val="20"/>
                <w:szCs w:val="20"/>
              </w:rPr>
              <w:t xml:space="preserve"> hvor gyllevogn står stille.</w:t>
            </w:r>
          </w:p>
          <w:p w:rsidR="006E7E48" w:rsidRPr="00A54EA5" w:rsidRDefault="006E7E48" w:rsidP="006E7E48">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6E7E48"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6E7E48" w:rsidRPr="00A54EA5" w:rsidRDefault="006E7E48" w:rsidP="006E7E48">
            <w:pPr>
              <w:rPr>
                <w:rFonts w:ascii="Arial" w:hAnsi="Arial" w:cs="Arial"/>
                <w:sz w:val="20"/>
                <w:szCs w:val="20"/>
              </w:rPr>
            </w:pPr>
            <w:r>
              <w:rPr>
                <w:rFonts w:ascii="Arial" w:hAnsi="Arial" w:cs="Arial"/>
                <w:sz w:val="20"/>
                <w:szCs w:val="20"/>
              </w:rPr>
              <w:t>Skum dannes under udbringning og placeres på marken</w:t>
            </w:r>
          </w:p>
        </w:tc>
        <w:tc>
          <w:tcPr>
            <w:tcW w:w="4545" w:type="dxa"/>
          </w:tcPr>
          <w:p w:rsidR="006E7E48" w:rsidRDefault="006E7E48" w:rsidP="006E7E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Risiko for dannelse af ”luftblærer” i gyllen der gør gyllen umulig at pumpe med. </w:t>
            </w:r>
          </w:p>
          <w:p w:rsidR="006E7E48" w:rsidRPr="00A54EA5" w:rsidRDefault="006E7E48" w:rsidP="006E7E48">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Tilpasser pH værdi under kørsel i marken – optimerer procesfordel ved sænkning af pH der omsættes i anvendelse af mindre syre og / eller optimal dosering af afgrødespecifik svovl.</w:t>
            </w:r>
          </w:p>
          <w:p w:rsidR="00503FDF" w:rsidRPr="00A54EA5" w:rsidRDefault="00503FDF" w:rsidP="00A018B7">
            <w:pPr>
              <w:rPr>
                <w:rFonts w:ascii="Arial" w:hAnsi="Arial" w:cs="Arial"/>
                <w:sz w:val="20"/>
                <w:szCs w:val="20"/>
              </w:rPr>
            </w:pPr>
          </w:p>
        </w:tc>
        <w:tc>
          <w:tcPr>
            <w:tcW w:w="4545" w:type="dxa"/>
          </w:tcPr>
          <w:p w:rsidR="00503FDF" w:rsidRPr="00A54EA5" w:rsidRDefault="00503FDF" w:rsidP="00F82BD6">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pH værdi i gyllebeholder er ikke stabil før sænkning til under pH 5.</w:t>
            </w:r>
            <w:r w:rsidR="00F82BD6">
              <w:rPr>
                <w:rFonts w:ascii="Arial" w:hAnsi="Arial" w:cs="Arial"/>
                <w:sz w:val="20"/>
                <w:szCs w:val="20"/>
              </w:rPr>
              <w:t>5</w:t>
            </w:r>
            <w:r w:rsidRPr="00A54EA5">
              <w:rPr>
                <w:rFonts w:ascii="Arial" w:hAnsi="Arial" w:cs="Arial"/>
                <w:sz w:val="20"/>
                <w:szCs w:val="20"/>
              </w:rPr>
              <w:t>.  Dette medfører behov for yderligere sænkning af pH og øget syreforbrug.</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Frisk gylle kan tilføres beholderen kontinuerligt.</w:t>
            </w: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Der må ikke tilføres frisk gylle til beholder efter forsuring.</w:t>
            </w:r>
          </w:p>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Ingen risiko for betonskader</w:t>
            </w: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 xml:space="preserve">Risiko for betonskader i beholder.  Metode ikke </w:t>
            </w:r>
            <w:proofErr w:type="gramStart"/>
            <w:r w:rsidRPr="00A54EA5">
              <w:rPr>
                <w:rFonts w:ascii="Arial" w:hAnsi="Arial" w:cs="Arial"/>
                <w:sz w:val="20"/>
                <w:szCs w:val="20"/>
              </w:rPr>
              <w:t>godkendt</w:t>
            </w:r>
            <w:proofErr w:type="gramEnd"/>
            <w:r w:rsidRPr="00A54EA5">
              <w:rPr>
                <w:rFonts w:ascii="Arial" w:hAnsi="Arial" w:cs="Arial"/>
                <w:sz w:val="20"/>
                <w:szCs w:val="20"/>
              </w:rPr>
              <w:t xml:space="preserve"> af beholderfabrikanter.</w:t>
            </w:r>
          </w:p>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Normal omrøring</w:t>
            </w: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Ekstra tid/system til omrøring / forsuring</w:t>
            </w:r>
          </w:p>
          <w:p w:rsidR="00503FDF" w:rsidRPr="00A54EA5" w:rsidRDefault="00F82BD6"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3</w:t>
            </w:r>
            <w:r w:rsidR="00503FDF" w:rsidRPr="00A54EA5">
              <w:rPr>
                <w:rFonts w:ascii="Arial" w:hAnsi="Arial" w:cs="Arial"/>
                <w:sz w:val="20"/>
                <w:szCs w:val="20"/>
              </w:rPr>
              <w:t xml:space="preserve"> timer a 1.000 Kr. / time</w:t>
            </w:r>
          </w:p>
          <w:p w:rsidR="00503FDF" w:rsidRDefault="00503FDF" w:rsidP="00F82BD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 xml:space="preserve">V. </w:t>
            </w:r>
            <w:r w:rsidR="00F82BD6">
              <w:rPr>
                <w:rFonts w:ascii="Arial" w:hAnsi="Arial" w:cs="Arial"/>
                <w:sz w:val="20"/>
                <w:szCs w:val="20"/>
              </w:rPr>
              <w:t>2</w:t>
            </w:r>
            <w:r w:rsidRPr="00A54EA5">
              <w:rPr>
                <w:rFonts w:ascii="Arial" w:hAnsi="Arial" w:cs="Arial"/>
                <w:sz w:val="20"/>
                <w:szCs w:val="20"/>
              </w:rPr>
              <w:t xml:space="preserve">000 m3 = </w:t>
            </w:r>
            <w:r w:rsidR="00F82BD6">
              <w:rPr>
                <w:rFonts w:ascii="Arial" w:hAnsi="Arial" w:cs="Arial"/>
                <w:sz w:val="20"/>
                <w:szCs w:val="20"/>
              </w:rPr>
              <w:t>1</w:t>
            </w:r>
            <w:r w:rsidRPr="00A54EA5">
              <w:rPr>
                <w:rFonts w:ascii="Arial" w:hAnsi="Arial" w:cs="Arial"/>
                <w:sz w:val="20"/>
                <w:szCs w:val="20"/>
              </w:rPr>
              <w:t>.50 Kr. pr. m3</w:t>
            </w:r>
          </w:p>
          <w:p w:rsidR="00655563" w:rsidRPr="00A54EA5" w:rsidRDefault="00655563" w:rsidP="00F82BD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Kunden kan selv omrøre gylletank</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Kunde skal indkøbe service fra maskinstation</w:t>
            </w:r>
          </w:p>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(ovenstående)</w:t>
            </w:r>
          </w:p>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SyreN system til udbringning</w:t>
            </w:r>
          </w:p>
          <w:p w:rsidR="00503FDF" w:rsidRPr="00A54EA5" w:rsidRDefault="00503FDF" w:rsidP="00A018B7">
            <w:pPr>
              <w:rPr>
                <w:rFonts w:ascii="Arial" w:hAnsi="Arial" w:cs="Arial"/>
                <w:sz w:val="20"/>
                <w:szCs w:val="20"/>
              </w:rPr>
            </w:pPr>
            <w:r w:rsidRPr="00A54EA5">
              <w:rPr>
                <w:rFonts w:ascii="Arial" w:hAnsi="Arial" w:cs="Arial"/>
                <w:sz w:val="20"/>
                <w:szCs w:val="20"/>
              </w:rPr>
              <w:t>Ekstra 4-5 Kr. pr. m3</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Normal m3 takst ved udbringning</w:t>
            </w: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Kundetilpasset mængde forsuret gylle</w:t>
            </w:r>
          </w:p>
          <w:p w:rsidR="00503FDF" w:rsidRPr="00A54EA5" w:rsidRDefault="00503FDF" w:rsidP="00A018B7">
            <w:pPr>
              <w:rPr>
                <w:rFonts w:ascii="Arial" w:hAnsi="Arial" w:cs="Arial"/>
                <w:sz w:val="20"/>
                <w:szCs w:val="20"/>
              </w:rPr>
            </w:pPr>
            <w:r w:rsidRPr="00A54EA5">
              <w:rPr>
                <w:rFonts w:ascii="Arial" w:hAnsi="Arial" w:cs="Arial"/>
                <w:sz w:val="20"/>
                <w:szCs w:val="20"/>
              </w:rPr>
              <w:t>(kundespecifik – afgrøde specifik)</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Al gylle i beholder forsures</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Kan tilpasses vejrliget ved dage hvor emissionsreduktionseffekt er for lille.</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Al gylle i beholder forsures</w:t>
            </w: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 xml:space="preserve">Kan tilpasses </w:t>
            </w:r>
            <w:proofErr w:type="gramStart"/>
            <w:r w:rsidRPr="00A54EA5">
              <w:rPr>
                <w:rFonts w:ascii="Arial" w:hAnsi="Arial" w:cs="Arial"/>
                <w:sz w:val="20"/>
                <w:szCs w:val="20"/>
              </w:rPr>
              <w:t>nedfældning  -</w:t>
            </w:r>
            <w:proofErr w:type="gramEnd"/>
            <w:r w:rsidRPr="00A54EA5">
              <w:rPr>
                <w:rFonts w:ascii="Arial" w:hAnsi="Arial" w:cs="Arial"/>
                <w:sz w:val="20"/>
                <w:szCs w:val="20"/>
              </w:rPr>
              <w:t xml:space="preserve"> (9 </w:t>
            </w:r>
            <w:proofErr w:type="spellStart"/>
            <w:r w:rsidRPr="00A54EA5">
              <w:rPr>
                <w:rFonts w:ascii="Arial" w:hAnsi="Arial" w:cs="Arial"/>
                <w:sz w:val="20"/>
                <w:szCs w:val="20"/>
              </w:rPr>
              <w:t>mio</w:t>
            </w:r>
            <w:proofErr w:type="spellEnd"/>
            <w:r w:rsidRPr="00A54EA5">
              <w:rPr>
                <w:rFonts w:ascii="Arial" w:hAnsi="Arial" w:cs="Arial"/>
                <w:sz w:val="20"/>
                <w:szCs w:val="20"/>
              </w:rPr>
              <w:t xml:space="preserve"> m3 gylle)</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Al gylle i beholder forsures</w:t>
            </w:r>
          </w:p>
        </w:tc>
      </w:tr>
      <w:tr w:rsidR="00F434CD"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F434CD" w:rsidRDefault="00F434CD" w:rsidP="00A018B7">
            <w:pPr>
              <w:rPr>
                <w:rFonts w:ascii="Arial" w:hAnsi="Arial" w:cs="Arial"/>
                <w:sz w:val="20"/>
                <w:szCs w:val="20"/>
              </w:rPr>
            </w:pPr>
            <w:r>
              <w:rPr>
                <w:rFonts w:ascii="Arial" w:hAnsi="Arial" w:cs="Arial"/>
                <w:sz w:val="20"/>
                <w:szCs w:val="20"/>
              </w:rPr>
              <w:t>Kan tilpasses til nøjagtig svovlgødskning</w:t>
            </w:r>
          </w:p>
          <w:p w:rsidR="00326649" w:rsidRPr="00A54EA5" w:rsidRDefault="00326649" w:rsidP="00A018B7">
            <w:pPr>
              <w:rPr>
                <w:rFonts w:ascii="Arial" w:hAnsi="Arial" w:cs="Arial"/>
                <w:sz w:val="20"/>
                <w:szCs w:val="20"/>
              </w:rPr>
            </w:pPr>
          </w:p>
        </w:tc>
        <w:tc>
          <w:tcPr>
            <w:tcW w:w="4545" w:type="dxa"/>
          </w:tcPr>
          <w:p w:rsidR="00F434CD" w:rsidRPr="00A54EA5" w:rsidRDefault="00F434CD"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Al gylle i beholder forsures</w:t>
            </w: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Ingen ADR regler ved transport af syre med SyreN system</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ADR regler skal følges</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proofErr w:type="gramStart"/>
            <w:r w:rsidRPr="00A54EA5">
              <w:rPr>
                <w:rFonts w:ascii="Arial" w:hAnsi="Arial" w:cs="Arial"/>
                <w:sz w:val="20"/>
                <w:szCs w:val="20"/>
              </w:rPr>
              <w:t>90%</w:t>
            </w:r>
            <w:proofErr w:type="gramEnd"/>
            <w:r w:rsidRPr="00A54EA5">
              <w:rPr>
                <w:rFonts w:ascii="Arial" w:hAnsi="Arial" w:cs="Arial"/>
                <w:sz w:val="20"/>
                <w:szCs w:val="20"/>
              </w:rPr>
              <w:t xml:space="preserve"> tilfælde passer 1 palletank til en dags forbrug</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54EA5">
              <w:rPr>
                <w:rFonts w:ascii="Arial" w:hAnsi="Arial" w:cs="Arial"/>
                <w:sz w:val="20"/>
                <w:szCs w:val="20"/>
              </w:rPr>
              <w:t>--</w:t>
            </w: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655563">
            <w:pPr>
              <w:rPr>
                <w:rFonts w:ascii="Arial" w:hAnsi="Arial" w:cs="Arial"/>
                <w:sz w:val="20"/>
                <w:szCs w:val="20"/>
              </w:rPr>
            </w:pPr>
            <w:r w:rsidRPr="00A54EA5">
              <w:rPr>
                <w:rFonts w:ascii="Arial" w:hAnsi="Arial" w:cs="Arial"/>
                <w:sz w:val="20"/>
                <w:szCs w:val="20"/>
              </w:rPr>
              <w:t>Potentiel stor besparelse ved erstatning af NS gødninger – kræver nøjagtig dosering af svovl.</w:t>
            </w: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Ingen afgrødespecifik dosering</w:t>
            </w:r>
          </w:p>
        </w:tc>
      </w:tr>
      <w:tr w:rsidR="00503FDF"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lastRenderedPageBreak/>
              <w:t>Mulighed for lugtreduktion ved udbringning tilpasset områder med potentiel genevirkning.</w:t>
            </w:r>
          </w:p>
          <w:p w:rsidR="00503FDF" w:rsidRPr="00A54EA5" w:rsidRDefault="00503FDF" w:rsidP="00A018B7">
            <w:pPr>
              <w:rPr>
                <w:rFonts w:ascii="Arial" w:hAnsi="Arial" w:cs="Arial"/>
                <w:sz w:val="20"/>
                <w:szCs w:val="20"/>
              </w:rPr>
            </w:pPr>
          </w:p>
        </w:tc>
        <w:tc>
          <w:tcPr>
            <w:tcW w:w="4545" w:type="dxa"/>
          </w:tcPr>
          <w:p w:rsidR="00655563" w:rsidRDefault="00655563" w:rsidP="0065556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Ved ikke samtidig udbringning, er der stor risiko for øget lugtgene ved dannelse af svovlbrinte og andre svovlforbindelser</w:t>
            </w:r>
          </w:p>
          <w:p w:rsidR="00503FDF" w:rsidRPr="00A54EA5" w:rsidRDefault="00503FDF"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03FDF"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503FDF" w:rsidRPr="00A54EA5" w:rsidRDefault="00503FDF" w:rsidP="00A018B7">
            <w:pPr>
              <w:rPr>
                <w:rFonts w:ascii="Arial" w:hAnsi="Arial" w:cs="Arial"/>
                <w:sz w:val="20"/>
                <w:szCs w:val="20"/>
              </w:rPr>
            </w:pPr>
            <w:r w:rsidRPr="00A54EA5">
              <w:rPr>
                <w:rFonts w:ascii="Arial" w:hAnsi="Arial" w:cs="Arial"/>
                <w:sz w:val="20"/>
                <w:szCs w:val="20"/>
              </w:rPr>
              <w:t xml:space="preserve">Mulighed for </w:t>
            </w:r>
            <w:r w:rsidR="00A54EA5" w:rsidRPr="00A54EA5">
              <w:rPr>
                <w:rFonts w:ascii="Arial" w:hAnsi="Arial" w:cs="Arial"/>
                <w:sz w:val="20"/>
                <w:szCs w:val="20"/>
              </w:rPr>
              <w:t xml:space="preserve">afgrødespecifik </w:t>
            </w:r>
            <w:r w:rsidRPr="00A54EA5">
              <w:rPr>
                <w:rFonts w:ascii="Arial" w:hAnsi="Arial" w:cs="Arial"/>
                <w:sz w:val="20"/>
                <w:szCs w:val="20"/>
              </w:rPr>
              <w:t xml:space="preserve">tilsætning af </w:t>
            </w:r>
            <w:proofErr w:type="spellStart"/>
            <w:r w:rsidRPr="00A54EA5">
              <w:rPr>
                <w:rFonts w:ascii="Arial" w:hAnsi="Arial" w:cs="Arial"/>
                <w:sz w:val="20"/>
                <w:szCs w:val="20"/>
              </w:rPr>
              <w:t>mikronæringsstoffer</w:t>
            </w:r>
            <w:proofErr w:type="spellEnd"/>
            <w:r w:rsidRPr="00A54EA5">
              <w:rPr>
                <w:rFonts w:ascii="Arial" w:hAnsi="Arial" w:cs="Arial"/>
                <w:sz w:val="20"/>
                <w:szCs w:val="20"/>
              </w:rPr>
              <w:t xml:space="preserve"> </w:t>
            </w:r>
            <w:r w:rsidR="00A54EA5" w:rsidRPr="00A54EA5">
              <w:rPr>
                <w:rFonts w:ascii="Arial" w:hAnsi="Arial" w:cs="Arial"/>
                <w:sz w:val="20"/>
                <w:szCs w:val="20"/>
              </w:rPr>
              <w:t xml:space="preserve">- Mangan, Bor, Selen. </w:t>
            </w:r>
          </w:p>
          <w:p w:rsidR="00503FDF" w:rsidRPr="00A54EA5" w:rsidRDefault="00503FDF" w:rsidP="00A018B7">
            <w:pPr>
              <w:rPr>
                <w:rFonts w:ascii="Arial" w:hAnsi="Arial" w:cs="Arial"/>
                <w:sz w:val="20"/>
                <w:szCs w:val="20"/>
              </w:rPr>
            </w:pPr>
          </w:p>
        </w:tc>
        <w:tc>
          <w:tcPr>
            <w:tcW w:w="4545" w:type="dxa"/>
          </w:tcPr>
          <w:p w:rsidR="00503FDF" w:rsidRPr="00A54EA5" w:rsidRDefault="00503FDF"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54EA5">
              <w:rPr>
                <w:rFonts w:ascii="Arial" w:hAnsi="Arial" w:cs="Arial"/>
                <w:sz w:val="20"/>
                <w:szCs w:val="20"/>
              </w:rPr>
              <w:t>--</w:t>
            </w:r>
          </w:p>
        </w:tc>
      </w:tr>
      <w:tr w:rsidR="00326649"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326649" w:rsidRDefault="00326649" w:rsidP="00A018B7">
            <w:pPr>
              <w:rPr>
                <w:rFonts w:ascii="Arial" w:hAnsi="Arial" w:cs="Arial"/>
                <w:sz w:val="20"/>
                <w:szCs w:val="20"/>
              </w:rPr>
            </w:pPr>
            <w:r>
              <w:rPr>
                <w:rFonts w:ascii="Arial" w:hAnsi="Arial" w:cs="Arial"/>
                <w:sz w:val="20"/>
                <w:szCs w:val="20"/>
              </w:rPr>
              <w:t>Mulighed for tilsætning af kvælstofhæmmer ved fuldgødskning med gylle – afgrødespecifik</w:t>
            </w:r>
          </w:p>
          <w:p w:rsidR="00326649" w:rsidRPr="00A54EA5" w:rsidRDefault="00326649" w:rsidP="00A018B7">
            <w:pPr>
              <w:rPr>
                <w:rFonts w:ascii="Arial" w:hAnsi="Arial" w:cs="Arial"/>
                <w:sz w:val="20"/>
                <w:szCs w:val="20"/>
              </w:rPr>
            </w:pPr>
          </w:p>
        </w:tc>
        <w:tc>
          <w:tcPr>
            <w:tcW w:w="4545" w:type="dxa"/>
          </w:tcPr>
          <w:p w:rsidR="00326649" w:rsidRPr="00A54EA5" w:rsidRDefault="00326649"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E9360D"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E9360D" w:rsidRDefault="00F434CD" w:rsidP="00A018B7">
            <w:pPr>
              <w:rPr>
                <w:rFonts w:ascii="Arial" w:hAnsi="Arial" w:cs="Arial"/>
                <w:sz w:val="20"/>
                <w:szCs w:val="20"/>
              </w:rPr>
            </w:pPr>
            <w:r>
              <w:rPr>
                <w:rFonts w:ascii="Arial" w:hAnsi="Arial" w:cs="Arial"/>
                <w:sz w:val="20"/>
                <w:szCs w:val="20"/>
              </w:rPr>
              <w:t xml:space="preserve">Skumeffekt på mark udnyttes til fiksering af </w:t>
            </w:r>
          </w:p>
          <w:p w:rsidR="00F434CD" w:rsidRDefault="00326649" w:rsidP="00A018B7">
            <w:pPr>
              <w:rPr>
                <w:rFonts w:ascii="Arial" w:hAnsi="Arial" w:cs="Arial"/>
                <w:sz w:val="20"/>
                <w:szCs w:val="20"/>
              </w:rPr>
            </w:pPr>
            <w:r>
              <w:rPr>
                <w:rFonts w:ascii="Arial" w:hAnsi="Arial" w:cs="Arial"/>
                <w:sz w:val="20"/>
                <w:szCs w:val="20"/>
              </w:rPr>
              <w:t>tyndtflydende</w:t>
            </w:r>
            <w:r w:rsidR="00F434CD">
              <w:rPr>
                <w:rFonts w:ascii="Arial" w:hAnsi="Arial" w:cs="Arial"/>
                <w:sz w:val="20"/>
                <w:szCs w:val="20"/>
              </w:rPr>
              <w:t xml:space="preserve"> gylle – forhindre afløb i kuperet </w:t>
            </w:r>
            <w:r>
              <w:rPr>
                <w:rFonts w:ascii="Arial" w:hAnsi="Arial" w:cs="Arial"/>
                <w:sz w:val="20"/>
                <w:szCs w:val="20"/>
              </w:rPr>
              <w:t xml:space="preserve">terræn </w:t>
            </w:r>
            <w:r w:rsidR="00F434CD">
              <w:rPr>
                <w:rFonts w:ascii="Arial" w:hAnsi="Arial" w:cs="Arial"/>
                <w:sz w:val="20"/>
                <w:szCs w:val="20"/>
              </w:rPr>
              <w:t>/ tør</w:t>
            </w:r>
            <w:r>
              <w:rPr>
                <w:rFonts w:ascii="Arial" w:hAnsi="Arial" w:cs="Arial"/>
                <w:sz w:val="20"/>
                <w:szCs w:val="20"/>
              </w:rPr>
              <w:t xml:space="preserve"> mark</w:t>
            </w:r>
          </w:p>
          <w:p w:rsidR="00F434CD" w:rsidRPr="00A54EA5" w:rsidRDefault="00F434CD" w:rsidP="00A018B7">
            <w:pPr>
              <w:rPr>
                <w:rFonts w:ascii="Arial" w:hAnsi="Arial" w:cs="Arial"/>
                <w:sz w:val="20"/>
                <w:szCs w:val="20"/>
              </w:rPr>
            </w:pPr>
          </w:p>
        </w:tc>
        <w:tc>
          <w:tcPr>
            <w:tcW w:w="4545" w:type="dxa"/>
          </w:tcPr>
          <w:p w:rsidR="00E9360D" w:rsidRPr="00A54EA5" w:rsidRDefault="00F434CD"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w:t>
            </w:r>
          </w:p>
        </w:tc>
      </w:tr>
      <w:tr w:rsidR="00F434CD" w:rsidTr="00A018B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F434CD" w:rsidRDefault="00F434CD" w:rsidP="00A018B7">
            <w:pPr>
              <w:rPr>
                <w:rFonts w:ascii="Arial" w:hAnsi="Arial" w:cs="Arial"/>
                <w:sz w:val="20"/>
                <w:szCs w:val="20"/>
              </w:rPr>
            </w:pPr>
            <w:r>
              <w:rPr>
                <w:rFonts w:ascii="Arial" w:hAnsi="Arial" w:cs="Arial"/>
                <w:sz w:val="20"/>
                <w:szCs w:val="20"/>
              </w:rPr>
              <w:t>SyreN-</w:t>
            </w:r>
            <w:proofErr w:type="spellStart"/>
            <w:proofErr w:type="gramStart"/>
            <w:r>
              <w:rPr>
                <w:rFonts w:ascii="Arial" w:hAnsi="Arial" w:cs="Arial"/>
                <w:sz w:val="20"/>
                <w:szCs w:val="20"/>
              </w:rPr>
              <w:t>FeMaN</w:t>
            </w:r>
            <w:proofErr w:type="spellEnd"/>
            <w:r>
              <w:rPr>
                <w:rFonts w:ascii="Arial" w:hAnsi="Arial" w:cs="Arial"/>
                <w:sz w:val="20"/>
                <w:szCs w:val="20"/>
              </w:rPr>
              <w:t xml:space="preserve">  Ny</w:t>
            </w:r>
            <w:proofErr w:type="gramEnd"/>
            <w:r>
              <w:rPr>
                <w:rFonts w:ascii="Arial" w:hAnsi="Arial" w:cs="Arial"/>
                <w:sz w:val="20"/>
                <w:szCs w:val="20"/>
              </w:rPr>
              <w:t xml:space="preserve"> metode til systemisk behandling</w:t>
            </w:r>
            <w:r w:rsidR="00326649">
              <w:rPr>
                <w:rFonts w:ascii="Arial" w:hAnsi="Arial" w:cs="Arial"/>
                <w:sz w:val="20"/>
                <w:szCs w:val="20"/>
              </w:rPr>
              <w:t xml:space="preserve"> </w:t>
            </w:r>
            <w:r>
              <w:rPr>
                <w:rFonts w:ascii="Arial" w:hAnsi="Arial" w:cs="Arial"/>
                <w:sz w:val="20"/>
                <w:szCs w:val="20"/>
              </w:rPr>
              <w:t>mod manganmangel – afgrødespecifik</w:t>
            </w:r>
          </w:p>
          <w:p w:rsidR="00F434CD" w:rsidRDefault="00F434CD" w:rsidP="00A018B7">
            <w:pPr>
              <w:rPr>
                <w:rFonts w:ascii="Arial" w:hAnsi="Arial" w:cs="Arial"/>
                <w:sz w:val="20"/>
                <w:szCs w:val="20"/>
              </w:rPr>
            </w:pPr>
          </w:p>
        </w:tc>
        <w:tc>
          <w:tcPr>
            <w:tcW w:w="4545" w:type="dxa"/>
          </w:tcPr>
          <w:p w:rsidR="00F434CD" w:rsidRDefault="00F434CD" w:rsidP="00A018B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p>
        </w:tc>
      </w:tr>
      <w:tr w:rsidR="00F434CD" w:rsidTr="00A018B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89" w:type="dxa"/>
          </w:tcPr>
          <w:p w:rsidR="00F434CD" w:rsidRDefault="00F434CD" w:rsidP="00A018B7">
            <w:pPr>
              <w:rPr>
                <w:rFonts w:ascii="Arial" w:hAnsi="Arial" w:cs="Arial"/>
                <w:sz w:val="20"/>
                <w:szCs w:val="20"/>
              </w:rPr>
            </w:pPr>
            <w:r>
              <w:rPr>
                <w:rFonts w:ascii="Arial" w:hAnsi="Arial" w:cs="Arial"/>
                <w:sz w:val="20"/>
                <w:szCs w:val="20"/>
              </w:rPr>
              <w:t>SyreN-</w:t>
            </w:r>
            <w:proofErr w:type="gramStart"/>
            <w:r>
              <w:rPr>
                <w:rFonts w:ascii="Arial" w:hAnsi="Arial" w:cs="Arial"/>
                <w:sz w:val="20"/>
                <w:szCs w:val="20"/>
              </w:rPr>
              <w:t>SP  Ny</w:t>
            </w:r>
            <w:proofErr w:type="gramEnd"/>
            <w:r>
              <w:rPr>
                <w:rFonts w:ascii="Arial" w:hAnsi="Arial" w:cs="Arial"/>
                <w:sz w:val="20"/>
                <w:szCs w:val="20"/>
              </w:rPr>
              <w:t xml:space="preserve"> type gødning samt metode til dosering af startgødning til majs</w:t>
            </w:r>
          </w:p>
          <w:p w:rsidR="00F84AB0" w:rsidRDefault="00F84AB0" w:rsidP="00A018B7">
            <w:pPr>
              <w:rPr>
                <w:rFonts w:ascii="Arial" w:hAnsi="Arial" w:cs="Arial"/>
                <w:sz w:val="20"/>
                <w:szCs w:val="20"/>
              </w:rPr>
            </w:pPr>
          </w:p>
        </w:tc>
        <w:tc>
          <w:tcPr>
            <w:tcW w:w="4545" w:type="dxa"/>
          </w:tcPr>
          <w:p w:rsidR="00F434CD" w:rsidRDefault="00F434CD" w:rsidP="00A018B7">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w:t>
            </w:r>
          </w:p>
        </w:tc>
      </w:tr>
    </w:tbl>
    <w:p w:rsidR="00503FDF" w:rsidRDefault="00503FDF" w:rsidP="00503FDF"/>
    <w:p w:rsidR="00A54EA5" w:rsidRDefault="00A54EA5" w:rsidP="00503FDF"/>
    <w:p w:rsidR="00A54EA5" w:rsidRDefault="00F957E9" w:rsidP="00F957E9">
      <w:pPr>
        <w:pStyle w:val="Listeafsnit"/>
        <w:numPr>
          <w:ilvl w:val="0"/>
          <w:numId w:val="6"/>
        </w:numPr>
      </w:pPr>
      <w:r>
        <w:t xml:space="preserve">SyreN system er til maskinstationer og meget store landbrug.  Det skal kunne tilpasse sig </w:t>
      </w:r>
      <w:r w:rsidR="00312D4B">
        <w:t xml:space="preserve">et </w:t>
      </w:r>
      <w:r>
        <w:t xml:space="preserve">meget varieret behov – også uden at kende behovet på forhånd – meget hurtigt.  Det gælder for </w:t>
      </w:r>
      <w:r w:rsidR="00312D4B">
        <w:t xml:space="preserve">de fleste </w:t>
      </w:r>
      <w:r>
        <w:t>systemer til applikation, at en optimering af forbrug er vigtigere end størrelsen på investeringen.  Der er dog ikke meget forskel på investeringen</w:t>
      </w:r>
      <w:r w:rsidR="004374DB">
        <w:t xml:space="preserve"> </w:t>
      </w:r>
      <w:r w:rsidR="00A54EA5">
        <w:t>mellem de forskellige systemer</w:t>
      </w:r>
    </w:p>
    <w:p w:rsidR="00F957E9" w:rsidRDefault="004374DB" w:rsidP="00A54EA5">
      <w:pPr>
        <w:pStyle w:val="Listeafsnit"/>
      </w:pPr>
      <w:r>
        <w:t>– ca. priser</w:t>
      </w:r>
      <w:r w:rsidR="00F957E9">
        <w:t>:</w:t>
      </w:r>
    </w:p>
    <w:p w:rsidR="004374DB" w:rsidRDefault="004374DB" w:rsidP="004374DB">
      <w:pPr>
        <w:pStyle w:val="Listeafsnit"/>
      </w:pPr>
    </w:p>
    <w:p w:rsidR="004374DB" w:rsidRDefault="004374DB" w:rsidP="004374DB">
      <w:pPr>
        <w:pStyle w:val="Listeafsnit"/>
        <w:ind w:left="2608"/>
      </w:pPr>
      <w:r>
        <w:t>U tilskud</w:t>
      </w:r>
      <w:r>
        <w:tab/>
      </w:r>
      <w:r>
        <w:tab/>
        <w:t>m tilskud</w:t>
      </w:r>
    </w:p>
    <w:p w:rsidR="004374DB" w:rsidRDefault="004374DB" w:rsidP="004374DB">
      <w:pPr>
        <w:pStyle w:val="Listeafsnit"/>
        <w:ind w:left="2608"/>
      </w:pPr>
    </w:p>
    <w:p w:rsidR="00F957E9" w:rsidRDefault="00F957E9" w:rsidP="00F957E9">
      <w:pPr>
        <w:pStyle w:val="Listeafsnit"/>
      </w:pPr>
      <w:r>
        <w:t>Staldforsuring:</w:t>
      </w:r>
      <w:r w:rsidR="004374DB">
        <w:tab/>
        <w:t>500 – 1 million</w:t>
      </w:r>
      <w:r>
        <w:tab/>
      </w:r>
      <w:r w:rsidR="004374DB">
        <w:t>300 – 600.000 Kr.</w:t>
      </w:r>
    </w:p>
    <w:p w:rsidR="004374DB" w:rsidRDefault="004374DB" w:rsidP="00F957E9">
      <w:pPr>
        <w:pStyle w:val="Listeafsnit"/>
      </w:pPr>
      <w:r>
        <w:t>Beholderforsuring</w:t>
      </w:r>
      <w:r>
        <w:tab/>
        <w:t>480.000 Kr.</w:t>
      </w:r>
      <w:r>
        <w:tab/>
      </w:r>
      <w:r>
        <w:tab/>
        <w:t>290.000 Kr.</w:t>
      </w:r>
    </w:p>
    <w:p w:rsidR="004374DB" w:rsidRDefault="004374DB" w:rsidP="00F957E9">
      <w:pPr>
        <w:pStyle w:val="Listeafsnit"/>
      </w:pPr>
      <w:r>
        <w:t>SyreN</w:t>
      </w:r>
      <w:r>
        <w:tab/>
      </w:r>
      <w:r>
        <w:tab/>
        <w:t>550.000 Kr.</w:t>
      </w:r>
      <w:r>
        <w:tab/>
      </w:r>
      <w:r>
        <w:tab/>
        <w:t>350.000 Kr.</w:t>
      </w:r>
      <w:r>
        <w:tab/>
      </w:r>
    </w:p>
    <w:p w:rsidR="002C06F5" w:rsidRDefault="002C06F5" w:rsidP="004374DB"/>
    <w:p w:rsidR="004374DB" w:rsidRPr="002C06F5" w:rsidRDefault="004374DB" w:rsidP="004374DB">
      <w:pPr>
        <w:rPr>
          <w:b/>
        </w:rPr>
      </w:pPr>
      <w:r w:rsidRPr="002C06F5">
        <w:rPr>
          <w:b/>
        </w:rPr>
        <w:t>Hvad er merudbyttet ved forsuring?</w:t>
      </w:r>
    </w:p>
    <w:p w:rsidR="004374DB" w:rsidRDefault="00E03841" w:rsidP="004374DB">
      <w:pPr>
        <w:pStyle w:val="Listeafsnit"/>
        <w:numPr>
          <w:ilvl w:val="0"/>
          <w:numId w:val="8"/>
        </w:numPr>
      </w:pPr>
      <w:r>
        <w:rPr>
          <w:noProof/>
          <w:lang w:eastAsia="da-DK"/>
        </w:rPr>
        <w:drawing>
          <wp:anchor distT="0" distB="0" distL="114300" distR="114300" simplePos="0" relativeHeight="251658240" behindDoc="0" locked="0" layoutInCell="1" allowOverlap="1" wp14:anchorId="60ED5E4C" wp14:editId="0D477788">
            <wp:simplePos x="0" y="0"/>
            <wp:positionH relativeFrom="column">
              <wp:posOffset>613410</wp:posOffset>
            </wp:positionH>
            <wp:positionV relativeFrom="paragraph">
              <wp:posOffset>520065</wp:posOffset>
            </wp:positionV>
            <wp:extent cx="4564380" cy="1181100"/>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extLst>
                        <a:ext uri="{28A0092B-C50C-407E-A947-70E740481C1C}">
                          <a14:useLocalDpi xmlns:a14="http://schemas.microsoft.com/office/drawing/2010/main" val="0"/>
                        </a:ext>
                      </a:extLst>
                    </a:blip>
                    <a:srcRect l="19626" t="19391" r="22586" b="54015"/>
                    <a:stretch/>
                  </pic:blipFill>
                  <pic:spPr bwMode="auto">
                    <a:xfrm>
                      <a:off x="0" y="0"/>
                      <a:ext cx="4564380" cy="1181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74DB">
        <w:t xml:space="preserve">Dette er meget variabelt og der findes pt. Ingen </w:t>
      </w:r>
      <w:r>
        <w:t>egentlige</w:t>
      </w:r>
      <w:r w:rsidR="004374DB">
        <w:t xml:space="preserve"> overblik.  Det er muligt at regne sig frem til et teoretisk merudbytte på grund af ekstra kvælstof.  Dette er:</w:t>
      </w:r>
    </w:p>
    <w:p w:rsidR="00E03841" w:rsidRDefault="00E03841" w:rsidP="004374DB"/>
    <w:p w:rsidR="00E03841" w:rsidRDefault="00E03841" w:rsidP="004374DB"/>
    <w:p w:rsidR="004374DB" w:rsidRDefault="004374DB" w:rsidP="004374DB"/>
    <w:p w:rsidR="00E03841" w:rsidRDefault="00E03841" w:rsidP="00E03841">
      <w:pPr>
        <w:pStyle w:val="Listeafsnit"/>
        <w:numPr>
          <w:ilvl w:val="0"/>
          <w:numId w:val="8"/>
        </w:numPr>
      </w:pPr>
      <w:r>
        <w:lastRenderedPageBreak/>
        <w:t xml:space="preserve">Udbytteforsøg viser imidlertid et andet billede.  Dette skyldes </w:t>
      </w:r>
      <w:r w:rsidR="00A54EA5">
        <w:t xml:space="preserve">sandsynligvis </w:t>
      </w:r>
      <w:r>
        <w:t>at effekten fra SyreN ikke kun kommer fra kvælstof, men at svovl og pH ændringer også spiller en rolle.  Der er igangsat tiltag for at finde et overblik over variationerne og deres % fordeling i forhold til antal applikationer.</w:t>
      </w:r>
    </w:p>
    <w:p w:rsidR="00E03841" w:rsidRDefault="00E03841" w:rsidP="00E03841">
      <w:pPr>
        <w:pStyle w:val="Listeafsnit"/>
      </w:pPr>
    </w:p>
    <w:p w:rsidR="00E03841" w:rsidRDefault="00E03841" w:rsidP="00E03841">
      <w:pPr>
        <w:pStyle w:val="Listeafsnit"/>
      </w:pPr>
    </w:p>
    <w:p w:rsidR="00E03841" w:rsidRPr="00F84AB0" w:rsidRDefault="00F84AB0" w:rsidP="004374DB">
      <w:pPr>
        <w:rPr>
          <w:b/>
          <w:sz w:val="32"/>
          <w:szCs w:val="32"/>
        </w:rPr>
      </w:pPr>
      <w:r w:rsidRPr="00F84AB0">
        <w:rPr>
          <w:b/>
          <w:sz w:val="32"/>
          <w:szCs w:val="32"/>
        </w:rPr>
        <w:t>Udbytteforsøg Græs</w:t>
      </w:r>
    </w:p>
    <w:p w:rsidR="00A54EA5" w:rsidRDefault="00A54EA5" w:rsidP="004374DB"/>
    <w:p w:rsidR="00A54EA5" w:rsidRDefault="00F84AB0" w:rsidP="004374DB">
      <w:r w:rsidRPr="00F84AB0">
        <w:rPr>
          <w:b/>
          <w:noProof/>
          <w:sz w:val="32"/>
          <w:szCs w:val="32"/>
          <w:lang w:eastAsia="da-DK"/>
        </w:rPr>
        <w:drawing>
          <wp:anchor distT="0" distB="0" distL="114300" distR="114300" simplePos="0" relativeHeight="251662336" behindDoc="0" locked="0" layoutInCell="1" allowOverlap="1" wp14:anchorId="6E0F9FF7" wp14:editId="6878B15A">
            <wp:simplePos x="0" y="0"/>
            <wp:positionH relativeFrom="column">
              <wp:posOffset>472440</wp:posOffset>
            </wp:positionH>
            <wp:positionV relativeFrom="paragraph">
              <wp:posOffset>259080</wp:posOffset>
            </wp:positionV>
            <wp:extent cx="5514340" cy="128587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3435" t="25306" r="25008" b="53313"/>
                    <a:stretch/>
                  </pic:blipFill>
                  <pic:spPr bwMode="auto">
                    <a:xfrm>
                      <a:off x="0" y="0"/>
                      <a:ext cx="5514340" cy="12858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54EA5" w:rsidRDefault="00A54EA5" w:rsidP="004374DB"/>
    <w:p w:rsidR="00A54EA5" w:rsidRDefault="00A54EA5" w:rsidP="004374DB"/>
    <w:p w:rsidR="00E03841" w:rsidRDefault="00E03841" w:rsidP="004374DB"/>
    <w:p w:rsidR="00E03841" w:rsidRDefault="00E03841" w:rsidP="004374DB"/>
    <w:p w:rsidR="00E03841" w:rsidRDefault="00F84AB0" w:rsidP="004374DB">
      <w:r>
        <w:rPr>
          <w:noProof/>
          <w:lang w:eastAsia="da-DK"/>
        </w:rPr>
        <w:drawing>
          <wp:anchor distT="0" distB="0" distL="114300" distR="114300" simplePos="0" relativeHeight="251666432" behindDoc="0" locked="0" layoutInCell="1" allowOverlap="1" wp14:anchorId="12370551" wp14:editId="63D3A8F3">
            <wp:simplePos x="0" y="0"/>
            <wp:positionH relativeFrom="column">
              <wp:posOffset>471170</wp:posOffset>
            </wp:positionH>
            <wp:positionV relativeFrom="paragraph">
              <wp:posOffset>53975</wp:posOffset>
            </wp:positionV>
            <wp:extent cx="5579110" cy="1932940"/>
            <wp:effectExtent l="0" t="0" r="254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23120" t="39509" r="24591" b="28269"/>
                    <a:stretch/>
                  </pic:blipFill>
                  <pic:spPr bwMode="auto">
                    <a:xfrm>
                      <a:off x="0" y="0"/>
                      <a:ext cx="5579110" cy="19329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E03841" w:rsidRDefault="00E03841" w:rsidP="004374DB"/>
    <w:p w:rsidR="00E03841" w:rsidRDefault="00E03841" w:rsidP="004374DB"/>
    <w:p w:rsidR="00E03841" w:rsidRDefault="00E03841" w:rsidP="004374DB"/>
    <w:p w:rsidR="00E03841" w:rsidRDefault="00E03841" w:rsidP="004374DB"/>
    <w:p w:rsidR="00E03841" w:rsidRDefault="00E03841" w:rsidP="004374DB"/>
    <w:p w:rsidR="00E03841" w:rsidRDefault="00F84AB0" w:rsidP="004374DB">
      <w:r>
        <w:rPr>
          <w:noProof/>
          <w:lang w:eastAsia="da-DK"/>
        </w:rPr>
        <w:drawing>
          <wp:anchor distT="0" distB="0" distL="114300" distR="114300" simplePos="0" relativeHeight="251664384" behindDoc="0" locked="0" layoutInCell="1" allowOverlap="1" wp14:anchorId="005C79C8" wp14:editId="76B88C39">
            <wp:simplePos x="0" y="0"/>
            <wp:positionH relativeFrom="column">
              <wp:posOffset>471805</wp:posOffset>
            </wp:positionH>
            <wp:positionV relativeFrom="paragraph">
              <wp:posOffset>116840</wp:posOffset>
            </wp:positionV>
            <wp:extent cx="5514340" cy="21050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3435" t="47163" r="25008" b="17836"/>
                    <a:stretch/>
                  </pic:blipFill>
                  <pic:spPr bwMode="auto">
                    <a:xfrm>
                      <a:off x="0" y="0"/>
                      <a:ext cx="5514340" cy="210502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03841" w:rsidRDefault="00E03841" w:rsidP="004374DB"/>
    <w:p w:rsidR="00E03841" w:rsidRDefault="00E03841" w:rsidP="004374DB"/>
    <w:p w:rsidR="00E03841" w:rsidRDefault="00E03841" w:rsidP="004374DB"/>
    <w:p w:rsidR="00A54EA5" w:rsidRDefault="00A54EA5" w:rsidP="004374DB"/>
    <w:p w:rsidR="00A54EA5" w:rsidRDefault="00A54EA5" w:rsidP="004374DB"/>
    <w:p w:rsidR="00E03841" w:rsidRDefault="00E03841" w:rsidP="004374DB"/>
    <w:p w:rsidR="00E03841" w:rsidRDefault="00E03841"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Pr="00F84AB0" w:rsidRDefault="00F84AB0" w:rsidP="004374DB">
      <w:pPr>
        <w:rPr>
          <w:b/>
          <w:sz w:val="32"/>
          <w:szCs w:val="32"/>
        </w:rPr>
      </w:pPr>
      <w:r w:rsidRPr="00F84AB0">
        <w:rPr>
          <w:b/>
          <w:sz w:val="32"/>
          <w:szCs w:val="32"/>
        </w:rPr>
        <w:t>Udbytteforsøg vinterhvede</w:t>
      </w:r>
    </w:p>
    <w:p w:rsidR="00F84AB0" w:rsidRDefault="00F84AB0" w:rsidP="004374DB">
      <w:r>
        <w:rPr>
          <w:noProof/>
          <w:lang w:eastAsia="da-DK"/>
        </w:rPr>
        <w:drawing>
          <wp:anchor distT="0" distB="0" distL="114300" distR="114300" simplePos="0" relativeHeight="251659264" behindDoc="0" locked="0" layoutInCell="1" allowOverlap="1" wp14:anchorId="2079BC03" wp14:editId="792E764F">
            <wp:simplePos x="0" y="0"/>
            <wp:positionH relativeFrom="column">
              <wp:posOffset>822960</wp:posOffset>
            </wp:positionH>
            <wp:positionV relativeFrom="paragraph">
              <wp:posOffset>310515</wp:posOffset>
            </wp:positionV>
            <wp:extent cx="4648200" cy="5625465"/>
            <wp:effectExtent l="0" t="0" r="0" b="0"/>
            <wp:wrapSquare wrapText="bothSides"/>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1458" t="8643" r="31917" b="12500"/>
                    <a:stretch/>
                  </pic:blipFill>
                  <pic:spPr bwMode="auto">
                    <a:xfrm>
                      <a:off x="0" y="0"/>
                      <a:ext cx="4648200" cy="562546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p w:rsidR="00F84AB0" w:rsidRDefault="00F84AB0" w:rsidP="004374DB"/>
    <w:sectPr w:rsidR="00F84AB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6AE8"/>
    <w:multiLevelType w:val="hybridMultilevel"/>
    <w:tmpl w:val="F5A205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9467DDB"/>
    <w:multiLevelType w:val="hybridMultilevel"/>
    <w:tmpl w:val="861A27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AAE794B"/>
    <w:multiLevelType w:val="hybridMultilevel"/>
    <w:tmpl w:val="1714DC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373070A8"/>
    <w:multiLevelType w:val="hybridMultilevel"/>
    <w:tmpl w:val="D3AABCB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5AC62F4A"/>
    <w:multiLevelType w:val="hybridMultilevel"/>
    <w:tmpl w:val="6664AB6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C3A568D"/>
    <w:multiLevelType w:val="hybridMultilevel"/>
    <w:tmpl w:val="EE8E856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6DB741E4"/>
    <w:multiLevelType w:val="hybridMultilevel"/>
    <w:tmpl w:val="9EDA78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7D654E24"/>
    <w:multiLevelType w:val="hybridMultilevel"/>
    <w:tmpl w:val="81DC4A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FA"/>
    <w:rsid w:val="002C06F5"/>
    <w:rsid w:val="002D62C3"/>
    <w:rsid w:val="00312D4B"/>
    <w:rsid w:val="00326649"/>
    <w:rsid w:val="003D48F0"/>
    <w:rsid w:val="004374DB"/>
    <w:rsid w:val="004C5B68"/>
    <w:rsid w:val="00503FDF"/>
    <w:rsid w:val="005E7979"/>
    <w:rsid w:val="00655563"/>
    <w:rsid w:val="0068427B"/>
    <w:rsid w:val="006D7440"/>
    <w:rsid w:val="006E7E48"/>
    <w:rsid w:val="00812850"/>
    <w:rsid w:val="008909E3"/>
    <w:rsid w:val="0093257D"/>
    <w:rsid w:val="00960D30"/>
    <w:rsid w:val="00987EC8"/>
    <w:rsid w:val="009C2F5A"/>
    <w:rsid w:val="00A018B7"/>
    <w:rsid w:val="00A54EA5"/>
    <w:rsid w:val="00A75D85"/>
    <w:rsid w:val="00BB67A8"/>
    <w:rsid w:val="00C64F05"/>
    <w:rsid w:val="00E03841"/>
    <w:rsid w:val="00E9360D"/>
    <w:rsid w:val="00EE37CF"/>
    <w:rsid w:val="00F434CD"/>
    <w:rsid w:val="00F82BD6"/>
    <w:rsid w:val="00F84AB0"/>
    <w:rsid w:val="00F871FA"/>
    <w:rsid w:val="00F957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871FA"/>
    <w:pPr>
      <w:ind w:left="720"/>
      <w:contextualSpacing/>
    </w:pPr>
  </w:style>
  <w:style w:type="table" w:styleId="Mediumskygge1-markeringsfarve1">
    <w:name w:val="Medium Shading 1 Accent 1"/>
    <w:basedOn w:val="Tabel-Normal"/>
    <w:uiPriority w:val="63"/>
    <w:rsid w:val="00503FD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Markeringsbobletekst">
    <w:name w:val="Balloon Text"/>
    <w:basedOn w:val="Normal"/>
    <w:link w:val="MarkeringsbobletekstTegn"/>
    <w:uiPriority w:val="99"/>
    <w:semiHidden/>
    <w:unhideWhenUsed/>
    <w:rsid w:val="00E0384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3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871FA"/>
    <w:pPr>
      <w:ind w:left="720"/>
      <w:contextualSpacing/>
    </w:pPr>
  </w:style>
  <w:style w:type="table" w:styleId="Mediumskygge1-markeringsfarve1">
    <w:name w:val="Medium Shading 1 Accent 1"/>
    <w:basedOn w:val="Tabel-Normal"/>
    <w:uiPriority w:val="63"/>
    <w:rsid w:val="00503FD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Markeringsbobletekst">
    <w:name w:val="Balloon Text"/>
    <w:basedOn w:val="Normal"/>
    <w:link w:val="MarkeringsbobletekstTegn"/>
    <w:uiPriority w:val="99"/>
    <w:semiHidden/>
    <w:unhideWhenUsed/>
    <w:rsid w:val="00E0384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038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1191</Words>
  <Characters>7272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cp:revision>
  <cp:lastPrinted>2012-07-02T16:26:00Z</cp:lastPrinted>
  <dcterms:created xsi:type="dcterms:W3CDTF">2012-07-02T16:26:00Z</dcterms:created>
  <dcterms:modified xsi:type="dcterms:W3CDTF">2012-07-02T16:26:00Z</dcterms:modified>
</cp:coreProperties>
</file>